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22FB3" w14:textId="77777777" w:rsidR="000529C2" w:rsidRPr="00992EA9" w:rsidRDefault="000529C2" w:rsidP="000529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92EA9">
        <w:rPr>
          <w:rFonts w:ascii="Arial" w:hAnsi="Arial" w:cs="Arial"/>
          <w:b/>
          <w:bCs/>
          <w:sz w:val="22"/>
          <w:szCs w:val="22"/>
        </w:rPr>
        <w:t xml:space="preserve">CRITERIOS PARA EL INGRESO Y PRESERVACIÓN </w:t>
      </w:r>
    </w:p>
    <w:p w14:paraId="0761CD41" w14:textId="42350310" w:rsidR="00992EA9" w:rsidRPr="00992EA9" w:rsidRDefault="000529C2" w:rsidP="00992EA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92EA9">
        <w:rPr>
          <w:rFonts w:ascii="Arial" w:hAnsi="Arial" w:cs="Arial"/>
          <w:b/>
          <w:bCs/>
          <w:sz w:val="22"/>
          <w:szCs w:val="22"/>
        </w:rPr>
        <w:t>DE DOCUMENTOS SONOROS</w:t>
      </w:r>
      <w:r w:rsidR="00992EA9" w:rsidRPr="00992EA9">
        <w:rPr>
          <w:rFonts w:ascii="Arial" w:hAnsi="Arial" w:cs="Arial"/>
          <w:b/>
          <w:bCs/>
          <w:sz w:val="22"/>
          <w:szCs w:val="22"/>
        </w:rPr>
        <w:t xml:space="preserve"> </w:t>
      </w:r>
      <w:r w:rsidR="00BD3805">
        <w:rPr>
          <w:rFonts w:ascii="Arial" w:hAnsi="Arial" w:cs="Arial"/>
          <w:b/>
          <w:bCs/>
          <w:sz w:val="22"/>
          <w:szCs w:val="22"/>
        </w:rPr>
        <w:t>DE LA FONOTECA NACIONAL</w:t>
      </w:r>
    </w:p>
    <w:p w14:paraId="514D36BB" w14:textId="77777777" w:rsidR="000529C2" w:rsidRDefault="000529C2" w:rsidP="00011BB4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37CE733B" w14:textId="4AD83FB6" w:rsidR="001A121B" w:rsidRPr="000529C2" w:rsidRDefault="001A121B" w:rsidP="00011BB4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529C2">
        <w:rPr>
          <w:rFonts w:ascii="Arial" w:hAnsi="Arial" w:cs="Arial"/>
          <w:sz w:val="22"/>
          <w:szCs w:val="22"/>
        </w:rPr>
        <w:t>Los criterios establecidos por la Fonoteca Nacional</w:t>
      </w:r>
      <w:r w:rsidR="003E7AFC" w:rsidRPr="000529C2">
        <w:rPr>
          <w:rFonts w:ascii="Arial" w:hAnsi="Arial" w:cs="Arial"/>
          <w:sz w:val="22"/>
          <w:szCs w:val="22"/>
        </w:rPr>
        <w:t xml:space="preserve"> </w:t>
      </w:r>
      <w:r w:rsidRPr="000529C2">
        <w:rPr>
          <w:rFonts w:ascii="Arial" w:hAnsi="Arial" w:cs="Arial"/>
          <w:sz w:val="22"/>
          <w:szCs w:val="22"/>
        </w:rPr>
        <w:t>para</w:t>
      </w:r>
      <w:r w:rsidR="005167F0" w:rsidRPr="000529C2">
        <w:rPr>
          <w:rFonts w:ascii="Arial" w:hAnsi="Arial" w:cs="Arial"/>
          <w:sz w:val="22"/>
          <w:szCs w:val="22"/>
        </w:rPr>
        <w:t xml:space="preserve"> el ingreso y</w:t>
      </w:r>
      <w:r w:rsidRPr="000529C2">
        <w:rPr>
          <w:rFonts w:ascii="Arial" w:hAnsi="Arial" w:cs="Arial"/>
          <w:sz w:val="22"/>
          <w:szCs w:val="22"/>
        </w:rPr>
        <w:t xml:space="preserve"> preservación de documentos sonoros orientan la selección, priorización y atención integral de los </w:t>
      </w:r>
      <w:r w:rsidR="00A3003D" w:rsidRPr="000529C2">
        <w:rPr>
          <w:rFonts w:ascii="Arial" w:hAnsi="Arial" w:cs="Arial"/>
          <w:sz w:val="22"/>
          <w:szCs w:val="22"/>
        </w:rPr>
        <w:t xml:space="preserve">fondos y colecciones </w:t>
      </w:r>
      <w:r w:rsidRPr="000529C2">
        <w:rPr>
          <w:rFonts w:ascii="Arial" w:hAnsi="Arial" w:cs="Arial"/>
          <w:sz w:val="22"/>
          <w:szCs w:val="22"/>
        </w:rPr>
        <w:t>bajo su resguardo. Su objetivo es asegurar la conservación, digitalización, catalogación y disponibilidad futura del patrimonio sonoro de México.</w:t>
      </w:r>
      <w:r w:rsidR="00011BB4">
        <w:rPr>
          <w:rFonts w:ascii="Arial" w:hAnsi="Arial" w:cs="Arial"/>
          <w:sz w:val="22"/>
          <w:szCs w:val="22"/>
        </w:rPr>
        <w:t xml:space="preserve"> </w:t>
      </w:r>
      <w:r w:rsidRPr="000529C2">
        <w:rPr>
          <w:rFonts w:ascii="Arial" w:hAnsi="Arial" w:cs="Arial"/>
          <w:sz w:val="22"/>
          <w:szCs w:val="22"/>
        </w:rPr>
        <w:t>El proceso de valoración se sustenta en seis ejes principales:</w:t>
      </w:r>
    </w:p>
    <w:p w14:paraId="6A112B60" w14:textId="77777777" w:rsidR="00011BB4" w:rsidRDefault="00011BB4" w:rsidP="00011BB4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11959A35" w14:textId="4151615E" w:rsidR="00011BB4" w:rsidRDefault="003B48DC" w:rsidP="00011BB4">
      <w:pPr>
        <w:spacing w:after="0" w:line="360" w:lineRule="auto"/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1. </w:t>
      </w:r>
      <w:r w:rsidR="001A121B" w:rsidRPr="000529C2">
        <w:rPr>
          <w:rFonts w:ascii="Arial" w:hAnsi="Arial" w:cs="Arial"/>
          <w:b/>
          <w:bCs/>
          <w:sz w:val="22"/>
          <w:szCs w:val="22"/>
        </w:rPr>
        <w:t>Contenido de</w:t>
      </w:r>
      <w:r w:rsidR="00305775" w:rsidRPr="000529C2">
        <w:rPr>
          <w:rFonts w:ascii="Arial" w:hAnsi="Arial" w:cs="Arial"/>
          <w:b/>
          <w:bCs/>
          <w:sz w:val="22"/>
          <w:szCs w:val="22"/>
        </w:rPr>
        <w:t xml:space="preserve"> </w:t>
      </w:r>
      <w:r w:rsidR="001A121B" w:rsidRPr="000529C2">
        <w:rPr>
          <w:rFonts w:ascii="Arial" w:hAnsi="Arial" w:cs="Arial"/>
          <w:b/>
          <w:bCs/>
          <w:sz w:val="22"/>
          <w:szCs w:val="22"/>
        </w:rPr>
        <w:t>l</w:t>
      </w:r>
      <w:r w:rsidR="00305775" w:rsidRPr="000529C2">
        <w:rPr>
          <w:rFonts w:ascii="Arial" w:hAnsi="Arial" w:cs="Arial"/>
          <w:b/>
          <w:bCs/>
          <w:sz w:val="22"/>
          <w:szCs w:val="22"/>
        </w:rPr>
        <w:t>os</w:t>
      </w:r>
      <w:r w:rsidR="001A121B" w:rsidRPr="000529C2">
        <w:rPr>
          <w:rFonts w:ascii="Arial" w:hAnsi="Arial" w:cs="Arial"/>
          <w:b/>
          <w:bCs/>
          <w:sz w:val="22"/>
          <w:szCs w:val="22"/>
        </w:rPr>
        <w:t xml:space="preserve"> documento</w:t>
      </w:r>
      <w:r w:rsidR="00305775" w:rsidRPr="000529C2">
        <w:rPr>
          <w:rFonts w:ascii="Arial" w:hAnsi="Arial" w:cs="Arial"/>
          <w:b/>
          <w:bCs/>
          <w:sz w:val="22"/>
          <w:szCs w:val="22"/>
        </w:rPr>
        <w:t>s</w:t>
      </w:r>
      <w:r w:rsidR="001A121B" w:rsidRPr="000529C2">
        <w:rPr>
          <w:rFonts w:ascii="Arial" w:hAnsi="Arial" w:cs="Arial"/>
          <w:b/>
          <w:bCs/>
          <w:sz w:val="22"/>
          <w:szCs w:val="22"/>
        </w:rPr>
        <w:t xml:space="preserve"> sonoro</w:t>
      </w:r>
      <w:r w:rsidR="00305775" w:rsidRPr="000529C2">
        <w:rPr>
          <w:rFonts w:ascii="Arial" w:hAnsi="Arial" w:cs="Arial"/>
          <w:b/>
          <w:bCs/>
          <w:sz w:val="22"/>
          <w:szCs w:val="22"/>
        </w:rPr>
        <w:t>s</w:t>
      </w:r>
    </w:p>
    <w:p w14:paraId="06276A31" w14:textId="128B467B" w:rsidR="001A121B" w:rsidRDefault="001A121B" w:rsidP="00011BB4">
      <w:pPr>
        <w:spacing w:after="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529C2">
        <w:rPr>
          <w:rFonts w:ascii="Arial" w:hAnsi="Arial" w:cs="Arial"/>
          <w:sz w:val="22"/>
          <w:szCs w:val="22"/>
        </w:rPr>
        <w:t>Se priorizan materiales con valor histórico, cultural, artístico o testimonial; piezas únicas o raras; registros originales o con característic</w:t>
      </w:r>
      <w:r w:rsidR="003E7AFC" w:rsidRPr="000529C2">
        <w:rPr>
          <w:rFonts w:ascii="Arial" w:hAnsi="Arial" w:cs="Arial"/>
          <w:sz w:val="22"/>
          <w:szCs w:val="22"/>
        </w:rPr>
        <w:t>as singulares; así como contenidos poco representados en la F</w:t>
      </w:r>
      <w:r w:rsidR="00992EA9">
        <w:rPr>
          <w:rFonts w:ascii="Arial" w:hAnsi="Arial" w:cs="Arial"/>
          <w:sz w:val="22"/>
          <w:szCs w:val="22"/>
        </w:rPr>
        <w:t xml:space="preserve">onoteca </w:t>
      </w:r>
      <w:r w:rsidR="003E7AFC" w:rsidRPr="000529C2">
        <w:rPr>
          <w:rFonts w:ascii="Arial" w:hAnsi="Arial" w:cs="Arial"/>
          <w:sz w:val="22"/>
          <w:szCs w:val="22"/>
        </w:rPr>
        <w:t>N</w:t>
      </w:r>
      <w:r w:rsidR="00992EA9">
        <w:rPr>
          <w:rFonts w:ascii="Arial" w:hAnsi="Arial" w:cs="Arial"/>
          <w:sz w:val="22"/>
          <w:szCs w:val="22"/>
        </w:rPr>
        <w:t>acional</w:t>
      </w:r>
      <w:r w:rsidR="003E7AFC" w:rsidRPr="000529C2">
        <w:rPr>
          <w:rFonts w:ascii="Arial" w:hAnsi="Arial" w:cs="Arial"/>
          <w:sz w:val="22"/>
          <w:szCs w:val="22"/>
        </w:rPr>
        <w:t xml:space="preserve"> </w:t>
      </w:r>
      <w:r w:rsidRPr="000529C2">
        <w:rPr>
          <w:rFonts w:ascii="Arial" w:hAnsi="Arial" w:cs="Arial"/>
          <w:sz w:val="22"/>
          <w:szCs w:val="22"/>
        </w:rPr>
        <w:t xml:space="preserve">y aquellos </w:t>
      </w:r>
      <w:r w:rsidR="003E7AFC" w:rsidRPr="000529C2">
        <w:rPr>
          <w:rFonts w:ascii="Arial" w:hAnsi="Arial" w:cs="Arial"/>
          <w:sz w:val="22"/>
          <w:szCs w:val="22"/>
        </w:rPr>
        <w:t xml:space="preserve">acervos </w:t>
      </w:r>
      <w:r w:rsidRPr="000529C2">
        <w:rPr>
          <w:rFonts w:ascii="Arial" w:hAnsi="Arial" w:cs="Arial"/>
          <w:sz w:val="22"/>
          <w:szCs w:val="22"/>
        </w:rPr>
        <w:t>poco atendidos. Se privilegia el material producido o relacionado con México.</w:t>
      </w:r>
    </w:p>
    <w:p w14:paraId="21424CAB" w14:textId="77777777" w:rsidR="00011BB4" w:rsidRPr="00011BB4" w:rsidRDefault="00011BB4" w:rsidP="00011BB4">
      <w:pPr>
        <w:spacing w:after="0" w:line="36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01924054" w14:textId="77777777" w:rsidR="00011BB4" w:rsidRDefault="003B48DC" w:rsidP="00011BB4">
      <w:pPr>
        <w:spacing w:after="0" w:line="36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 </w:t>
      </w:r>
      <w:r w:rsidR="001A121B" w:rsidRPr="000529C2">
        <w:rPr>
          <w:rFonts w:ascii="Arial" w:hAnsi="Arial" w:cs="Arial"/>
          <w:b/>
          <w:bCs/>
          <w:sz w:val="22"/>
          <w:szCs w:val="22"/>
        </w:rPr>
        <w:t>Información disponible sobre el fondo o colección</w:t>
      </w:r>
    </w:p>
    <w:p w14:paraId="31217F6B" w14:textId="62BA8977" w:rsidR="001A121B" w:rsidRDefault="001A121B" w:rsidP="00011BB4">
      <w:pPr>
        <w:spacing w:after="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529C2">
        <w:rPr>
          <w:rFonts w:ascii="Arial" w:hAnsi="Arial" w:cs="Arial"/>
          <w:sz w:val="22"/>
          <w:szCs w:val="22"/>
        </w:rPr>
        <w:t>Los acervos bien documentados —con inventarios, descripciones y antecedentes— tienen prioridad porque facilitan los flujos de preservación y aportan claridad sobre su relevancia.</w:t>
      </w:r>
    </w:p>
    <w:p w14:paraId="78C09188" w14:textId="77777777" w:rsidR="00011BB4" w:rsidRPr="00011BB4" w:rsidRDefault="00011BB4" w:rsidP="00011BB4">
      <w:pPr>
        <w:spacing w:after="0" w:line="36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10938EE8" w14:textId="77777777" w:rsidR="00011BB4" w:rsidRDefault="003B48DC" w:rsidP="00011BB4">
      <w:pPr>
        <w:spacing w:after="0" w:line="36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3. </w:t>
      </w:r>
      <w:r w:rsidR="001A121B" w:rsidRPr="000529C2">
        <w:rPr>
          <w:rFonts w:ascii="Arial" w:hAnsi="Arial" w:cs="Arial"/>
          <w:b/>
          <w:bCs/>
          <w:sz w:val="22"/>
          <w:szCs w:val="22"/>
        </w:rPr>
        <w:t>Condiciones y tipología del soporte</w:t>
      </w:r>
    </w:p>
    <w:p w14:paraId="6D21E663" w14:textId="07DE1794" w:rsidR="001A121B" w:rsidRDefault="001A121B" w:rsidP="00011BB4">
      <w:pPr>
        <w:spacing w:after="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529C2">
        <w:rPr>
          <w:rFonts w:ascii="Arial" w:hAnsi="Arial" w:cs="Arial"/>
          <w:sz w:val="22"/>
          <w:szCs w:val="22"/>
        </w:rPr>
        <w:t xml:space="preserve">Se valora el grado de urgencia para su conservación y digitalización, la capacidad institucional para atender el </w:t>
      </w:r>
      <w:r w:rsidR="00FC3589" w:rsidRPr="000529C2">
        <w:rPr>
          <w:rFonts w:ascii="Arial" w:hAnsi="Arial" w:cs="Arial"/>
          <w:sz w:val="22"/>
          <w:szCs w:val="22"/>
        </w:rPr>
        <w:t xml:space="preserve">tipo </w:t>
      </w:r>
      <w:r w:rsidR="00305775" w:rsidRPr="000529C2">
        <w:rPr>
          <w:rFonts w:ascii="Arial" w:hAnsi="Arial" w:cs="Arial"/>
          <w:sz w:val="22"/>
          <w:szCs w:val="22"/>
        </w:rPr>
        <w:t>s</w:t>
      </w:r>
      <w:r w:rsidRPr="000529C2">
        <w:rPr>
          <w:rFonts w:ascii="Arial" w:hAnsi="Arial" w:cs="Arial"/>
          <w:sz w:val="22"/>
          <w:szCs w:val="22"/>
        </w:rPr>
        <w:t>o</w:t>
      </w:r>
      <w:r w:rsidR="00305775" w:rsidRPr="000529C2">
        <w:rPr>
          <w:rFonts w:ascii="Arial" w:hAnsi="Arial" w:cs="Arial"/>
          <w:sz w:val="22"/>
          <w:szCs w:val="22"/>
        </w:rPr>
        <w:t>po</w:t>
      </w:r>
      <w:r w:rsidRPr="000529C2">
        <w:rPr>
          <w:rFonts w:ascii="Arial" w:hAnsi="Arial" w:cs="Arial"/>
          <w:sz w:val="22"/>
          <w:szCs w:val="22"/>
        </w:rPr>
        <w:t>rt</w:t>
      </w:r>
      <w:r w:rsidR="00305775" w:rsidRPr="000529C2">
        <w:rPr>
          <w:rFonts w:ascii="Arial" w:hAnsi="Arial" w:cs="Arial"/>
          <w:sz w:val="22"/>
          <w:szCs w:val="22"/>
        </w:rPr>
        <w:t>e</w:t>
      </w:r>
      <w:r w:rsidRPr="000529C2">
        <w:rPr>
          <w:rFonts w:ascii="Arial" w:hAnsi="Arial" w:cs="Arial"/>
          <w:sz w:val="22"/>
          <w:szCs w:val="22"/>
        </w:rPr>
        <w:t>, y su representatividad tecnológica o física. Se incluyen soportes como cintas analógicas y digitales, discos de varios tipos, cilindros y rollos de pianola.</w:t>
      </w:r>
    </w:p>
    <w:p w14:paraId="7D0DB82D" w14:textId="77777777" w:rsidR="00011BB4" w:rsidRPr="000529C2" w:rsidRDefault="00011BB4" w:rsidP="00011BB4">
      <w:pPr>
        <w:spacing w:after="0"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F1BC3DE" w14:textId="77777777" w:rsidR="00011BB4" w:rsidRDefault="003B48DC" w:rsidP="00011BB4">
      <w:pPr>
        <w:spacing w:after="0" w:line="36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4. </w:t>
      </w:r>
      <w:r w:rsidR="001A121B" w:rsidRPr="000529C2">
        <w:rPr>
          <w:rFonts w:ascii="Arial" w:hAnsi="Arial" w:cs="Arial"/>
          <w:b/>
          <w:bCs/>
          <w:sz w:val="22"/>
          <w:szCs w:val="22"/>
        </w:rPr>
        <w:t>Compromisos institucionales</w:t>
      </w:r>
    </w:p>
    <w:p w14:paraId="48905ED9" w14:textId="17361AF4" w:rsidR="001A121B" w:rsidRDefault="001A121B" w:rsidP="00011BB4">
      <w:pPr>
        <w:spacing w:after="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529C2">
        <w:rPr>
          <w:rFonts w:ascii="Arial" w:hAnsi="Arial" w:cs="Arial"/>
          <w:sz w:val="22"/>
          <w:szCs w:val="22"/>
        </w:rPr>
        <w:t xml:space="preserve">Se atienden de manera prioritaria los acervos derivados de acuerdos, </w:t>
      </w:r>
      <w:r w:rsidR="000D3825" w:rsidRPr="000529C2">
        <w:rPr>
          <w:rFonts w:ascii="Arial" w:hAnsi="Arial" w:cs="Arial"/>
          <w:sz w:val="22"/>
          <w:szCs w:val="22"/>
        </w:rPr>
        <w:t xml:space="preserve">convenios, </w:t>
      </w:r>
      <w:r w:rsidRPr="000529C2">
        <w:rPr>
          <w:rFonts w:ascii="Arial" w:hAnsi="Arial" w:cs="Arial"/>
          <w:sz w:val="22"/>
          <w:szCs w:val="22"/>
        </w:rPr>
        <w:t>donaciones, préstamos, solicitudes de propietarios o de instituciones públicas, así como los fondos antiguos que requieren regularización jurídica.</w:t>
      </w:r>
    </w:p>
    <w:p w14:paraId="766D646B" w14:textId="77777777" w:rsidR="00011BB4" w:rsidRPr="000529C2" w:rsidRDefault="00011BB4" w:rsidP="00011BB4">
      <w:pPr>
        <w:spacing w:after="0"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3C4638" w14:textId="77777777" w:rsidR="00011BB4" w:rsidRDefault="003B48DC" w:rsidP="00011BB4">
      <w:pPr>
        <w:spacing w:after="0" w:line="36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5. </w:t>
      </w:r>
      <w:r w:rsidR="001A121B" w:rsidRPr="000529C2">
        <w:rPr>
          <w:rFonts w:ascii="Arial" w:hAnsi="Arial" w:cs="Arial"/>
          <w:b/>
          <w:bCs/>
          <w:sz w:val="22"/>
          <w:szCs w:val="22"/>
        </w:rPr>
        <w:t>Origen del fondo o colección</w:t>
      </w:r>
    </w:p>
    <w:p w14:paraId="65938079" w14:textId="035EBE52" w:rsidR="001A121B" w:rsidRDefault="001A121B" w:rsidP="00011BB4">
      <w:pPr>
        <w:spacing w:after="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529C2">
        <w:rPr>
          <w:rFonts w:ascii="Arial" w:hAnsi="Arial" w:cs="Arial"/>
          <w:sz w:val="22"/>
          <w:szCs w:val="22"/>
        </w:rPr>
        <w:t>Se da preferencia a materiales provenientes de instituciones públicas, radiodifusoras (especialmente comunitarias e indígenas) y organizaciones o particulares que contribuyen a la salvaguarda del patrimonio sonoro nacional.</w:t>
      </w:r>
    </w:p>
    <w:p w14:paraId="1FDD05E3" w14:textId="77777777" w:rsidR="00011BB4" w:rsidRPr="000529C2" w:rsidRDefault="00011BB4" w:rsidP="00011BB4">
      <w:pPr>
        <w:spacing w:after="0"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E98A52" w14:textId="77777777" w:rsidR="00011BB4" w:rsidRDefault="003B48DC" w:rsidP="00011BB4">
      <w:pPr>
        <w:spacing w:after="0" w:line="36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6. </w:t>
      </w:r>
      <w:r w:rsidR="001A121B" w:rsidRPr="000529C2">
        <w:rPr>
          <w:rFonts w:ascii="Arial" w:hAnsi="Arial" w:cs="Arial"/>
          <w:b/>
          <w:bCs/>
          <w:sz w:val="22"/>
          <w:szCs w:val="22"/>
        </w:rPr>
        <w:t>Necesidades de divulgación</w:t>
      </w:r>
    </w:p>
    <w:p w14:paraId="66B49365" w14:textId="1A6C2197" w:rsidR="001A121B" w:rsidRPr="000529C2" w:rsidRDefault="001A121B" w:rsidP="00011BB4">
      <w:pPr>
        <w:spacing w:after="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529C2">
        <w:rPr>
          <w:rFonts w:ascii="Arial" w:hAnsi="Arial" w:cs="Arial"/>
          <w:sz w:val="22"/>
          <w:szCs w:val="22"/>
        </w:rPr>
        <w:t>Los acervos requeridos para proyectos estratégicos de la Fonoteca Nacional o iniciativas interinstitucionales se consideran prioritarios.</w:t>
      </w:r>
    </w:p>
    <w:p w14:paraId="5B7B3E72" w14:textId="77777777" w:rsidR="00011BB4" w:rsidRDefault="00011BB4" w:rsidP="00011BB4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C8FDC31" w14:textId="407CFCAA" w:rsidR="00D1760D" w:rsidRPr="000529C2" w:rsidRDefault="001A121B" w:rsidP="00011BB4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529C2">
        <w:rPr>
          <w:rFonts w:ascii="Arial" w:hAnsi="Arial" w:cs="Arial"/>
          <w:sz w:val="22"/>
          <w:szCs w:val="22"/>
        </w:rPr>
        <w:t xml:space="preserve">Finalmente, se establece </w:t>
      </w:r>
      <w:r w:rsidR="00011BB4" w:rsidRPr="000529C2">
        <w:rPr>
          <w:rFonts w:ascii="Arial" w:hAnsi="Arial" w:cs="Arial"/>
          <w:sz w:val="22"/>
          <w:szCs w:val="22"/>
        </w:rPr>
        <w:t xml:space="preserve">como criterio transversal </w:t>
      </w:r>
      <w:r w:rsidRPr="000529C2">
        <w:rPr>
          <w:rFonts w:ascii="Arial" w:hAnsi="Arial" w:cs="Arial"/>
          <w:sz w:val="22"/>
          <w:szCs w:val="22"/>
        </w:rPr>
        <w:t xml:space="preserve">la importancia de que </w:t>
      </w:r>
      <w:r w:rsidRPr="003B48DC">
        <w:rPr>
          <w:rFonts w:ascii="Arial" w:hAnsi="Arial" w:cs="Arial"/>
          <w:sz w:val="22"/>
          <w:szCs w:val="22"/>
        </w:rPr>
        <w:t>todos los documentos y soportes ingresados al acervo estén completamente inventariados,</w:t>
      </w:r>
      <w:r w:rsidRPr="000529C2">
        <w:rPr>
          <w:rFonts w:ascii="Arial" w:hAnsi="Arial" w:cs="Arial"/>
          <w:sz w:val="22"/>
          <w:szCs w:val="22"/>
        </w:rPr>
        <w:t xml:space="preserve"> condición indispensable para su atención integral.</w:t>
      </w:r>
    </w:p>
    <w:sectPr w:rsidR="00D1760D" w:rsidRPr="000529C2" w:rsidSect="00992EA9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2B654" w14:textId="77777777" w:rsidR="009F463F" w:rsidRDefault="009F463F" w:rsidP="005167F0">
      <w:pPr>
        <w:spacing w:after="0" w:line="240" w:lineRule="auto"/>
      </w:pPr>
      <w:r>
        <w:separator/>
      </w:r>
    </w:p>
  </w:endnote>
  <w:endnote w:type="continuationSeparator" w:id="0">
    <w:p w14:paraId="350D7883" w14:textId="77777777" w:rsidR="009F463F" w:rsidRDefault="009F463F" w:rsidP="00516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92E85" w14:textId="77777777" w:rsidR="009F463F" w:rsidRDefault="009F463F" w:rsidP="005167F0">
      <w:pPr>
        <w:spacing w:after="0" w:line="240" w:lineRule="auto"/>
      </w:pPr>
      <w:r>
        <w:separator/>
      </w:r>
    </w:p>
  </w:footnote>
  <w:footnote w:type="continuationSeparator" w:id="0">
    <w:p w14:paraId="27FD90EB" w14:textId="77777777" w:rsidR="009F463F" w:rsidRDefault="009F463F" w:rsidP="00516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965DC"/>
    <w:multiLevelType w:val="multilevel"/>
    <w:tmpl w:val="0D42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936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21B"/>
    <w:rsid w:val="00011BB4"/>
    <w:rsid w:val="000529C2"/>
    <w:rsid w:val="000A3FC0"/>
    <w:rsid w:val="000D3825"/>
    <w:rsid w:val="00143E23"/>
    <w:rsid w:val="001A121B"/>
    <w:rsid w:val="00305775"/>
    <w:rsid w:val="003702F4"/>
    <w:rsid w:val="003B48DC"/>
    <w:rsid w:val="003E7AFC"/>
    <w:rsid w:val="005167F0"/>
    <w:rsid w:val="005D483D"/>
    <w:rsid w:val="006A7576"/>
    <w:rsid w:val="008009D7"/>
    <w:rsid w:val="00804688"/>
    <w:rsid w:val="008D7EA7"/>
    <w:rsid w:val="00992EA9"/>
    <w:rsid w:val="009F463F"/>
    <w:rsid w:val="00A3003D"/>
    <w:rsid w:val="00A35452"/>
    <w:rsid w:val="00BD3805"/>
    <w:rsid w:val="00BF4FA6"/>
    <w:rsid w:val="00D1760D"/>
    <w:rsid w:val="00DF3BDD"/>
    <w:rsid w:val="00FC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BF781"/>
  <w15:chartTrackingRefBased/>
  <w15:docId w15:val="{DB721894-21F2-41D0-BBC9-13620B23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21B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67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67F0"/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5167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67F0"/>
    <w:rPr>
      <w:kern w:val="2"/>
      <w:sz w:val="24"/>
      <w:szCs w:val="24"/>
      <w14:ligatures w14:val="standardContextual"/>
    </w:rPr>
  </w:style>
  <w:style w:type="paragraph" w:styleId="Prrafodelista">
    <w:name w:val="List Paragraph"/>
    <w:basedOn w:val="Normal"/>
    <w:uiPriority w:val="34"/>
    <w:qFormat/>
    <w:rsid w:val="003B4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1947</Characters>
  <Application>Microsoft Office Word</Application>
  <DocSecurity>0</DocSecurity>
  <Lines>42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Ana Lidia M. Domínguez Ruiz</cp:lastModifiedBy>
  <cp:revision>8</cp:revision>
  <dcterms:created xsi:type="dcterms:W3CDTF">2026-02-10T20:36:00Z</dcterms:created>
  <dcterms:modified xsi:type="dcterms:W3CDTF">2026-03-06T18:37:00Z</dcterms:modified>
</cp:coreProperties>
</file>